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8C" w:rsidRPr="004479B2" w:rsidRDefault="004479B2" w:rsidP="004479B2">
      <w:pPr>
        <w:jc w:val="both"/>
        <w:rPr>
          <w:rFonts w:ascii="Times New Roman" w:hAnsi="Times New Roman" w:cs="Times New Roman"/>
          <w:sz w:val="24"/>
          <w:szCs w:val="24"/>
        </w:rPr>
      </w:pPr>
      <w:r w:rsidRPr="004479B2">
        <w:rPr>
          <w:rFonts w:ascii="Times New Roman" w:hAnsi="Times New Roman" w:cs="Times New Roman"/>
          <w:sz w:val="24"/>
          <w:szCs w:val="24"/>
        </w:rPr>
        <w:t>Pie de la Figura 1.</w:t>
      </w:r>
    </w:p>
    <w:p w:rsidR="004479B2" w:rsidRDefault="004479B2" w:rsidP="004479B2">
      <w:pPr>
        <w:jc w:val="both"/>
        <w:rPr>
          <w:rFonts w:ascii="Times New Roman" w:hAnsi="Times New Roman" w:cs="Times New Roman"/>
          <w:sz w:val="24"/>
          <w:szCs w:val="24"/>
        </w:rPr>
      </w:pPr>
      <w:r w:rsidRPr="004479B2">
        <w:rPr>
          <w:rFonts w:ascii="Times New Roman" w:hAnsi="Times New Roman" w:cs="Times New Roman"/>
          <w:sz w:val="24"/>
          <w:szCs w:val="24"/>
        </w:rPr>
        <w:t xml:space="preserve">Vista general del afloramiento de fósiles del Plioceno inferior del paraje de Las Presas en </w:t>
      </w:r>
      <w:proofErr w:type="spellStart"/>
      <w:r w:rsidRPr="004479B2">
        <w:rPr>
          <w:rFonts w:ascii="Times New Roman" w:hAnsi="Times New Roman" w:cs="Times New Roman"/>
          <w:sz w:val="24"/>
          <w:szCs w:val="24"/>
        </w:rPr>
        <w:t>Villarrasa</w:t>
      </w:r>
      <w:proofErr w:type="spellEnd"/>
      <w:r w:rsidRPr="004479B2">
        <w:rPr>
          <w:rFonts w:ascii="Times New Roman" w:hAnsi="Times New Roman" w:cs="Times New Roman"/>
          <w:sz w:val="24"/>
          <w:szCs w:val="24"/>
        </w:rPr>
        <w:t xml:space="preserve"> (Huelva). A la izquierda se aprecia el estado del afloramiento en mayo de 2014, cuando se </w:t>
      </w:r>
      <w:r>
        <w:rPr>
          <w:rFonts w:ascii="Times New Roman" w:hAnsi="Times New Roman" w:cs="Times New Roman"/>
          <w:sz w:val="24"/>
          <w:szCs w:val="24"/>
        </w:rPr>
        <w:t>conservaba</w:t>
      </w:r>
      <w:r w:rsidRPr="004479B2">
        <w:rPr>
          <w:rFonts w:ascii="Times New Roman" w:hAnsi="Times New Roman" w:cs="Times New Roman"/>
          <w:sz w:val="24"/>
          <w:szCs w:val="24"/>
        </w:rPr>
        <w:t xml:space="preserve"> todo el tramo inferior y medio de la serie estratigráfica con sus niveles fósiles. La foto de la derecha es de mayo de 2015 y en ella se puede </w:t>
      </w:r>
      <w:r>
        <w:rPr>
          <w:rFonts w:ascii="Times New Roman" w:hAnsi="Times New Roman" w:cs="Times New Roman"/>
          <w:sz w:val="24"/>
          <w:szCs w:val="24"/>
        </w:rPr>
        <w:t>observar</w:t>
      </w:r>
      <w:r w:rsidRPr="004479B2">
        <w:rPr>
          <w:rFonts w:ascii="Times New Roman" w:hAnsi="Times New Roman" w:cs="Times New Roman"/>
          <w:sz w:val="24"/>
          <w:szCs w:val="24"/>
        </w:rPr>
        <w:t xml:space="preserve"> cómo la</w:t>
      </w:r>
      <w:r>
        <w:rPr>
          <w:rFonts w:ascii="Times New Roman" w:hAnsi="Times New Roman" w:cs="Times New Roman"/>
          <w:sz w:val="24"/>
          <w:szCs w:val="24"/>
        </w:rPr>
        <w:t xml:space="preserve"> parte inferior de la sección ha desaparecido por la instalación de un cultivo de aloe vera.</w:t>
      </w:r>
    </w:p>
    <w:p w:rsidR="004479B2" w:rsidRPr="004479B2" w:rsidRDefault="004479B2" w:rsidP="004479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Eduardo Mayoral Alfaro</w:t>
      </w:r>
      <w:bookmarkStart w:id="0" w:name="_GoBack"/>
      <w:bookmarkEnd w:id="0"/>
    </w:p>
    <w:sectPr w:rsidR="004479B2" w:rsidRPr="00447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2"/>
    <w:rsid w:val="004479B2"/>
    <w:rsid w:val="00C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067A"/>
  <w15:chartTrackingRefBased/>
  <w15:docId w15:val="{E1EF8289-B7E1-4F69-9301-FF14480B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2018-04-09T15:04:00Z</dcterms:created>
  <dcterms:modified xsi:type="dcterms:W3CDTF">2018-04-09T15:08:00Z</dcterms:modified>
</cp:coreProperties>
</file>